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04" w:rsidRDefault="00744B04" w:rsidP="00744B04">
      <w:pPr>
        <w:rPr>
          <w:b/>
        </w:rPr>
      </w:pPr>
      <w:r>
        <w:rPr>
          <w:b/>
        </w:rPr>
        <w:t xml:space="preserve">                                                </w:t>
      </w:r>
      <w:proofErr w:type="gramStart"/>
      <w:r>
        <w:rPr>
          <w:b/>
        </w:rPr>
        <w:t>РОССИЙСКАЯ  ФЕДЕРАЦИЯ</w:t>
      </w:r>
      <w:proofErr w:type="gramEnd"/>
    </w:p>
    <w:p w:rsidR="00744B04" w:rsidRDefault="00744B04" w:rsidP="00744B04">
      <w:pPr>
        <w:rPr>
          <w:b/>
        </w:rPr>
      </w:pPr>
      <w:r>
        <w:rPr>
          <w:b/>
        </w:rPr>
        <w:t xml:space="preserve">                                                          </w:t>
      </w:r>
      <w:proofErr w:type="gramStart"/>
      <w:r>
        <w:rPr>
          <w:b/>
        </w:rPr>
        <w:t>БРЯНСКАЯ  ОБЛАСТЬ</w:t>
      </w:r>
      <w:proofErr w:type="gramEnd"/>
    </w:p>
    <w:p w:rsidR="00744B04" w:rsidRDefault="00744B04" w:rsidP="00744B04">
      <w:pPr>
        <w:tabs>
          <w:tab w:val="left" w:pos="3405"/>
        </w:tabs>
        <w:rPr>
          <w:b/>
        </w:rPr>
      </w:pPr>
      <w:r>
        <w:rPr>
          <w:b/>
        </w:rPr>
        <w:t xml:space="preserve">                                                            </w:t>
      </w:r>
      <w:proofErr w:type="gramStart"/>
      <w:r>
        <w:rPr>
          <w:b/>
        </w:rPr>
        <w:t>СЕВСКИЙ  РАЙОН</w:t>
      </w:r>
      <w:proofErr w:type="gramEnd"/>
    </w:p>
    <w:p w:rsidR="00744B04" w:rsidRDefault="00744B04" w:rsidP="00744B04">
      <w:pPr>
        <w:tabs>
          <w:tab w:val="left" w:pos="3405"/>
        </w:tabs>
        <w:rPr>
          <w:b/>
        </w:rPr>
      </w:pPr>
    </w:p>
    <w:p w:rsidR="00744B04" w:rsidRDefault="00744B04" w:rsidP="00744B04">
      <w:pPr>
        <w:jc w:val="center"/>
        <w:rPr>
          <w:b/>
        </w:rPr>
      </w:pPr>
      <w:proofErr w:type="gramStart"/>
      <w:r>
        <w:rPr>
          <w:b/>
        </w:rPr>
        <w:t>ПУШКИНСКИЙ  СЕЛЬСКИЙ</w:t>
      </w:r>
      <w:proofErr w:type="gramEnd"/>
      <w:r>
        <w:rPr>
          <w:b/>
        </w:rPr>
        <w:t xml:space="preserve"> СОВЕТ НАРОДНЫХ ДЕПУТАТОВ</w:t>
      </w:r>
    </w:p>
    <w:p w:rsidR="00744B04" w:rsidRDefault="00744B04" w:rsidP="00744B04">
      <w:pPr>
        <w:tabs>
          <w:tab w:val="left" w:pos="765"/>
          <w:tab w:val="left" w:pos="3870"/>
        </w:tabs>
      </w:pPr>
      <w:r>
        <w:tab/>
        <w:t xml:space="preserve">                                </w:t>
      </w:r>
    </w:p>
    <w:p w:rsidR="00744B04" w:rsidRDefault="00744B04" w:rsidP="00744B04">
      <w:pPr>
        <w:tabs>
          <w:tab w:val="left" w:pos="765"/>
          <w:tab w:val="left" w:pos="3870"/>
        </w:tabs>
        <w:rPr>
          <w:b/>
        </w:rPr>
      </w:pPr>
      <w:r>
        <w:t xml:space="preserve">                                                        </w:t>
      </w:r>
      <w:r>
        <w:rPr>
          <w:b/>
        </w:rPr>
        <w:t xml:space="preserve">Р Е Ш Е Н И Е  </w:t>
      </w:r>
    </w:p>
    <w:p w:rsidR="00744B04" w:rsidRDefault="00744B04" w:rsidP="00744B04">
      <w:pPr>
        <w:shd w:val="clear" w:color="auto" w:fill="FFFFFF"/>
        <w:tabs>
          <w:tab w:val="left" w:pos="8242"/>
        </w:tabs>
        <w:rPr>
          <w:bCs/>
          <w:color w:val="313131"/>
          <w:spacing w:val="-6"/>
        </w:rPr>
      </w:pPr>
      <w:r>
        <w:rPr>
          <w:bCs/>
          <w:color w:val="313131"/>
          <w:spacing w:val="-6"/>
        </w:rPr>
        <w:t xml:space="preserve"> </w:t>
      </w:r>
      <w:proofErr w:type="gramStart"/>
      <w:r>
        <w:rPr>
          <w:bCs/>
          <w:color w:val="313131"/>
          <w:spacing w:val="-6"/>
        </w:rPr>
        <w:t>от  01.07.2019</w:t>
      </w:r>
      <w:proofErr w:type="gramEnd"/>
      <w:r>
        <w:rPr>
          <w:bCs/>
          <w:color w:val="313131"/>
          <w:spacing w:val="-6"/>
        </w:rPr>
        <w:t xml:space="preserve"> г. № 107                                     </w:t>
      </w:r>
    </w:p>
    <w:p w:rsidR="00744B04" w:rsidRDefault="00744B04" w:rsidP="00744B04">
      <w:pPr>
        <w:shd w:val="clear" w:color="auto" w:fill="FFFFFF"/>
        <w:tabs>
          <w:tab w:val="left" w:pos="8242"/>
        </w:tabs>
        <w:rPr>
          <w:bCs/>
          <w:color w:val="313131"/>
          <w:spacing w:val="-6"/>
        </w:rPr>
      </w:pPr>
      <w:r>
        <w:rPr>
          <w:bCs/>
          <w:color w:val="313131"/>
          <w:spacing w:val="-6"/>
        </w:rPr>
        <w:t xml:space="preserve"> с. Пушкино</w:t>
      </w:r>
    </w:p>
    <w:p w:rsidR="00744B04" w:rsidRDefault="00744B04" w:rsidP="00744B04"/>
    <w:p w:rsidR="00744B04" w:rsidRDefault="00744B04" w:rsidP="00744B04">
      <w:pPr>
        <w:spacing w:before="100" w:beforeAutospacing="1" w:after="100" w:afterAutospacing="1"/>
      </w:pPr>
      <w:r>
        <w:rPr>
          <w:b/>
          <w:bCs/>
        </w:rPr>
        <w:t>Об утверждении Положения о порядке подготовки внесения и</w:t>
      </w:r>
      <w:r>
        <w:br/>
      </w:r>
      <w:r>
        <w:rPr>
          <w:b/>
          <w:bCs/>
        </w:rPr>
        <w:t>рассмотрения проектов нормативных правовых актов Совета депутатов</w:t>
      </w:r>
    </w:p>
    <w:p w:rsidR="00744B04" w:rsidRDefault="00744B04" w:rsidP="00744B04">
      <w:pPr>
        <w:spacing w:before="100" w:beforeAutospacing="1" w:after="100" w:afterAutospacing="1"/>
        <w:jc w:val="both"/>
      </w:pPr>
      <w:r>
        <w:t xml:space="preserve">    В соответствии сч.2 ст. 46 Федерального закона от 06.10 2003 № 131-ФЗ «Об общих принципах организации местного самоуправления в Российской Федерации», Уставом сельского поселения Совет депутатов Пушкинского сельского поселения</w:t>
      </w:r>
    </w:p>
    <w:p w:rsidR="00744B04" w:rsidRDefault="00744B04" w:rsidP="00744B04">
      <w:pPr>
        <w:spacing w:before="100" w:beforeAutospacing="1" w:after="100" w:afterAutospacing="1"/>
        <w:jc w:val="both"/>
      </w:pPr>
      <w:r>
        <w:br/>
        <w:t>РЕШИЛ:</w:t>
      </w:r>
    </w:p>
    <w:p w:rsidR="00744B04" w:rsidRDefault="00744B04" w:rsidP="00744B04">
      <w:pPr>
        <w:spacing w:before="100" w:beforeAutospacing="1" w:after="100" w:afterAutospacing="1"/>
        <w:jc w:val="both"/>
      </w:pPr>
      <w:r>
        <w:t>1.Утвердить Положение о порядке подготовки внесения и рассмотрения проектов нормативных правовых актов Совета депутатов.</w:t>
      </w:r>
      <w:r>
        <w:br/>
        <w:t>2. Опубликовать настоящее решение в «Информационном бюллетене Пушкинского сельского поселения» и официальном сайте в сети «Интернет».</w:t>
      </w:r>
      <w:r>
        <w:br/>
        <w:t>3. Решение вступает в силу со дня официального опубликования</w:t>
      </w:r>
    </w:p>
    <w:p w:rsidR="00744B04" w:rsidRDefault="00744B04" w:rsidP="00744B04">
      <w:pPr>
        <w:spacing w:before="100" w:beforeAutospacing="1" w:after="100" w:afterAutospacing="1"/>
        <w:jc w:val="both"/>
      </w:pPr>
    </w:p>
    <w:p w:rsidR="00744B04" w:rsidRDefault="00744B04" w:rsidP="00744B04">
      <w:pPr>
        <w:spacing w:before="100" w:beforeAutospacing="1" w:after="100" w:afterAutospacing="1"/>
        <w:jc w:val="both"/>
      </w:pPr>
    </w:p>
    <w:p w:rsidR="00744B04" w:rsidRDefault="00744B04" w:rsidP="00744B04">
      <w:pPr>
        <w:spacing w:before="100" w:beforeAutospacing="1" w:after="100" w:afterAutospacing="1"/>
        <w:jc w:val="both"/>
      </w:pPr>
    </w:p>
    <w:p w:rsidR="00744B04" w:rsidRDefault="00744B04" w:rsidP="00744B04">
      <w:pPr>
        <w:spacing w:before="100" w:beforeAutospacing="1" w:after="100" w:afterAutospacing="1"/>
        <w:jc w:val="both"/>
      </w:pPr>
    </w:p>
    <w:p w:rsidR="00744B04" w:rsidRDefault="00744B04" w:rsidP="00744B04">
      <w:pPr>
        <w:spacing w:before="100" w:beforeAutospacing="1" w:after="100" w:afterAutospacing="1"/>
        <w:jc w:val="both"/>
      </w:pPr>
      <w:r>
        <w:t xml:space="preserve">Глава Пушкинского сельского поселения                                               </w:t>
      </w:r>
      <w:proofErr w:type="spellStart"/>
      <w:r>
        <w:t>И.В.Драгунов</w:t>
      </w:r>
      <w:proofErr w:type="spellEnd"/>
    </w:p>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 w:rsidR="00744B04" w:rsidRDefault="00744B04" w:rsidP="00744B04">
      <w:pPr>
        <w:spacing w:before="100" w:beforeAutospacing="1" w:after="100" w:afterAutospacing="1"/>
        <w:jc w:val="both"/>
      </w:pPr>
    </w:p>
    <w:p w:rsidR="00744B04" w:rsidRDefault="00744B04" w:rsidP="00744B04">
      <w:pPr>
        <w:spacing w:before="100" w:beforeAutospacing="1" w:after="100" w:afterAutospacing="1"/>
        <w:jc w:val="right"/>
      </w:pPr>
      <w:r>
        <w:t xml:space="preserve">Приложение </w:t>
      </w:r>
      <w:r>
        <w:br/>
        <w:t>к решению Пушкинского сельского Совета депутатов</w:t>
      </w:r>
      <w:r>
        <w:br/>
        <w:t>от 01.07.2019 № 107</w:t>
      </w:r>
    </w:p>
    <w:p w:rsidR="00744B04" w:rsidRDefault="00744B04" w:rsidP="00744B04">
      <w:pPr>
        <w:spacing w:before="100" w:beforeAutospacing="1" w:after="100" w:afterAutospacing="1"/>
        <w:jc w:val="center"/>
      </w:pPr>
      <w:r>
        <w:rPr>
          <w:b/>
          <w:bCs/>
        </w:rPr>
        <w:t>ПОЛОЖЕНИЕ</w:t>
      </w:r>
      <w:r>
        <w:br/>
      </w:r>
      <w:r>
        <w:rPr>
          <w:b/>
          <w:bCs/>
        </w:rPr>
        <w:t>о порядке подготовки внесения и рассмотрения проектов нормативных правовых актов Совета депутатов</w:t>
      </w:r>
    </w:p>
    <w:p w:rsidR="00744B04" w:rsidRDefault="00744B04" w:rsidP="00744B04">
      <w:pPr>
        <w:spacing w:before="100" w:beforeAutospacing="1" w:after="100" w:afterAutospacing="1"/>
        <w:jc w:val="both"/>
      </w:pPr>
      <w:r>
        <w:t>Настоящее Положение устанавливает единые требования к подготовке проектов нормативных правовых актов Совета депутатов муниципального образования Пушкинское сельское поселение.</w:t>
      </w:r>
      <w:r>
        <w:br/>
        <w:t>Настоящее Положение распространяется на порядок разработки внесения и рассмотрения проектов нормативных правовых актов Совета депутатов муниципального образования Пушкинское сельское поселение.</w:t>
      </w:r>
      <w:r>
        <w:br/>
        <w:t>1. Основные понятия.</w:t>
      </w:r>
      <w:r>
        <w:b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полномочии,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br/>
        <w:t>1.2. Нормативный правовой акт - правовой акт, изданный в установленном порядке уполномоченным органом местного самоуправления и (или) должностным лицом местного самоуправления, содержащий правовые нормы (правила поведения), обязательные для неопределенного круга лиц, рассчитанный на неоднократное применение, направленный на урегулирование общественных отношений либо на изменение или прекращение существующих правоотношений.</w:t>
      </w:r>
      <w:r>
        <w:br/>
        <w:t>1.3. Проект нормативного правового акта - предварительный текст нормативного правового акта, внесенный в орган местного самоуправления и (или) должностному лицу местного самоуправления, депутатом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выборными должностными лицами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поселения.</w:t>
      </w:r>
      <w:r>
        <w:br/>
        <w:t>1.4. Субъекты правотворческой инициативы - установленные Уставом поселения органы, либо должностные (выборные) лица органа местного самоуправления, депутат (депутаты) представительного органа муниципального образования, инициативная группа граждан, разработавшие и вынесшие на рассмотрение Совета депутатов муниципального образования проект нормативного правового акта, в соответствии с планом работы либо по мере необходимости.</w:t>
      </w:r>
      <w:r>
        <w:br/>
        <w:t>2. Организация подготовки проектов решений Совета депутатов.</w:t>
      </w:r>
      <w:r>
        <w:br/>
        <w:t>2.1. Подготовка проектов решений Совета депутатов строится на основании перспективного и текущего планов работы, утверждённых Советом депутатов, а также вне плана, по мере возникновения правотворческой инициативы заинтересованных лиц.</w:t>
      </w:r>
      <w:r>
        <w:br/>
      </w:r>
      <w:r>
        <w:lastRenderedPageBreak/>
        <w:t>2.2. Перспективный план определяет главные направления деятельности Совета депутатов и включает в себя программу нормотворческой деятельности, формируемую на очередной год.</w:t>
      </w:r>
      <w:r>
        <w:br/>
        <w:t>Текущий план включает в себя план работы Совета депутатов на квартал.</w:t>
      </w:r>
      <w:r>
        <w:br/>
        <w:t>3. Рабочая группа по разработке проекта нормативного правового акта.</w:t>
      </w:r>
      <w:r>
        <w:br/>
        <w:t>Для разработки проекта нормативного правового акта решением Совета депутатов либо распоряжением его председателя может создаваться рабочая группа из представителей Совета депутатов, администрации муниципального образования и заинтересованных лиц.</w:t>
      </w:r>
      <w:r>
        <w:br/>
        <w:t>4. Условия внесения проекта нормативного правового акта.</w:t>
      </w:r>
      <w:r>
        <w:br/>
        <w:t>4.1. При внесении проекта нормативного правового акта в Совет депутатов субъектом правотворческой инициативы должны быть представлены:</w:t>
      </w:r>
      <w:r>
        <w:br/>
        <w:t>1) сопроводительное письмо, в котором указывается официальное лицо, представляющее проект нормативного правового акта, за исключением случаев, когда субъект правотворческой инициативы представляет проект нормативного правового акта лично;</w:t>
      </w:r>
      <w:r>
        <w:br/>
        <w:t>2) текст нормативного правого акта;</w:t>
      </w:r>
      <w:r>
        <w:br/>
        <w:t>3) пояснительная записка к нормативному правовому акту с обоснованием необходимости его принятия, раскрывающая предмет правового регулирования;</w:t>
      </w:r>
      <w:r>
        <w:br/>
        <w:t>4) справка о состоянии законодательства по вопросам правового регулирования проекта нормативного правового акта с указанием перечня нормативно-правовых актов, подлежащих признанию утратившими силу, приостановлению, изменению, дополнению или принятию в связи с принятием данного нормативного правового акта;</w:t>
      </w:r>
      <w:r>
        <w:br/>
        <w:t>5) финансово-экономические расчеты, если его реализация потребует материальных затрат;</w:t>
      </w:r>
      <w:r>
        <w:br/>
        <w:t>6) иные материалы, необходимые по усмотрению субъекта правотворческой инициативы для обоснования внесения проекта нормативного правового акта.</w:t>
      </w:r>
      <w:r>
        <w:br/>
        <w:t>4.2. Проект нормативного правового акта должен иметь идентифицирующие признаки (подписи субъекта правотворческой инициативы, оттиски печатей, штампов или иное), определяемые субъектами правотворческой инициативы самостоятельно.</w:t>
      </w:r>
      <w:r>
        <w:br/>
        <w:t>4.3. Сопроводительное письмо, текст проекта нормативного правового акта и прилагаемые к нему документы, представляются на бумажном и (или) электронном носителях.</w:t>
      </w:r>
      <w:r>
        <w:br/>
        <w:t>5. Требования к проекту нормативного правового акта.</w:t>
      </w:r>
      <w:r>
        <w:br/>
        <w:t>Текст проекта нормативного правового акта излагается простым и ясным языком. Не допускается употребление устаревших, многозначных и оценочных слов и выражений, образных сравнений, эпитетов, метафор.</w:t>
      </w:r>
      <w:r>
        <w:br/>
        <w:t>Наименование проекта нормативного правового акта должно быть точным и четким, правильно отражать предмет правового регулирования.</w:t>
      </w:r>
      <w:r>
        <w:br/>
        <w:t>6. Право субъекта правотворческой инициативы на отзыв внесенного им проекта нормативного правового акта.</w:t>
      </w:r>
      <w:r>
        <w:br/>
        <w:t>Субъект правотворческой инициативы может в письменной форме отозвать внесенный им проект нормативного правового акта до его рассмотрения.</w:t>
      </w:r>
      <w:r>
        <w:br/>
        <w:t>7. Предварительное рассмотрение проекта нормативного правового акта.</w:t>
      </w:r>
      <w:r>
        <w:br/>
        <w:t>Поступивший в Совет депутатов проект нормативного правового акта не позднее, чем в 5-дневный срок до его рассмотрения направляется субъектом правотворческой инициативы, в прокуратуру района для изучения и проведения антикоррупционной экспертизы.</w:t>
      </w:r>
    </w:p>
    <w:p w:rsidR="00744B04" w:rsidRDefault="00744B04" w:rsidP="00744B04">
      <w:pPr>
        <w:spacing w:before="100" w:beforeAutospacing="1" w:after="100" w:afterAutospacing="1"/>
        <w:jc w:val="both"/>
      </w:pPr>
      <w:r>
        <w:t>8. Рассмотрение проекта нормативного правового акта.</w:t>
      </w:r>
      <w:r>
        <w:br/>
        <w:t>Процедура рассмотрения проекта нормативного правового акта на заседании Совета депутатов определяется Уставом муниципального образования и Регламентом Совета депутатов.</w:t>
      </w:r>
    </w:p>
    <w:p w:rsidR="003F6297" w:rsidRDefault="003F6297">
      <w:bookmarkStart w:id="0" w:name="_GoBack"/>
      <w:bookmarkEnd w:id="0"/>
    </w:p>
    <w:sectPr w:rsidR="003F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BB"/>
    <w:rsid w:val="003F6297"/>
    <w:rsid w:val="00744B04"/>
    <w:rsid w:val="00B6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8E34-ADC4-4DDE-A6F7-3452FD02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B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6538</Characters>
  <Application>Microsoft Office Word</Application>
  <DocSecurity>0</DocSecurity>
  <Lines>54</Lines>
  <Paragraphs>15</Paragraphs>
  <ScaleCrop>false</ScaleCrop>
  <Company>SPecialiST RePack</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3</cp:revision>
  <dcterms:created xsi:type="dcterms:W3CDTF">2022-03-11T09:02:00Z</dcterms:created>
  <dcterms:modified xsi:type="dcterms:W3CDTF">2022-03-11T09:02:00Z</dcterms:modified>
</cp:coreProperties>
</file>